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Java 24.3.0 -->
  <w:body>
    <w:p w:rsidR="00D07820" w:rsidP="01D2D131" w14:paraId="61221663" w14:textId="07EDCC80">
      <w:pPr>
        <w:pStyle w:val="Heading1"/>
        <w:bidi w:val="0"/>
        <w:rPr>
          <w:rFonts w:ascii="Open Sans" w:eastAsia="Open Sans" w:hAnsi="Open Sans" w:cs="Open Sans"/>
          <w:sz w:val="28"/>
          <w:szCs w:val="28"/>
          <w:highlight w:val="yellow"/>
          <w:lang w:val="nn-NO"/>
        </w:rPr>
      </w:pP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F4761"/>
          <w:spacing w:val="0"/>
          <w:w w:val="100"/>
          <w:kern w:val="2"/>
          <w:position w:val="0"/>
          <w:sz w:val="28"/>
          <w:szCs w:val="28"/>
          <w:highlight w:val="none"/>
          <w:u w:val="none" w:color="auto"/>
          <w:bdr w:val="none" w:sz="0" w:space="0" w:color="auto"/>
          <w:shd w:val="clear" w:color="auto" w:fill="auto"/>
          <w:vertAlign w:val="baseline"/>
          <w:rtl w:val="0"/>
          <w:cs w:val="0"/>
          <w:lang w:val="en-US" w:eastAsia="en-US" w:bidi="ar-SA"/>
        </w:rPr>
        <w:t>Bagadus - váidagiid gieđahallan mo ortnega ja láhttema oppalašárvosátni lea biddjon</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F4761"/>
          <w:spacing w:val="0"/>
          <w:w w:val="100"/>
          <w:kern w:val="2"/>
          <w:position w:val="0"/>
          <w:sz w:val="28"/>
          <w:szCs w:val="28"/>
          <w:highlight w:val="none"/>
          <w:u w:val="none" w:color="auto"/>
          <w:bdr w:val="none" w:sz="0" w:space="0" w:color="auto"/>
          <w:shd w:val="clear" w:color="auto" w:fill="auto"/>
          <w:vertAlign w:val="baseline"/>
          <w:rtl w:val="0"/>
          <w:cs w:val="0"/>
          <w:lang w:val="en-US" w:eastAsia="en-US" w:bidi="ar-SA"/>
        </w:rPr>
        <w:t xml:space="preserve"> </w:t>
      </w:r>
    </w:p>
    <w:p w:rsidR="64E03DC0" w:rsidP="01D2D131" w14:paraId="1CC2D83E" w14:textId="4FE87C45">
      <w:pPr>
        <w:spacing w:after="0"/>
        <w:rPr>
          <w:rFonts w:ascii="Open Sans" w:eastAsia="Open Sans" w:hAnsi="Open Sans" w:cs="Open Sans"/>
          <w:color w:val="000000" w:themeColor="text1"/>
          <w:sz w:val="20"/>
          <w:szCs w:val="20"/>
        </w:rPr>
      </w:pPr>
    </w:p>
    <w:p w:rsidR="00D07820" w:rsidP="01D2D131" w14:paraId="011574DE" w14:textId="59EF470E">
      <w:pPr>
        <w:bidi w:val="0"/>
        <w:spacing w:after="0"/>
        <w:rPr>
          <w:rFonts w:ascii="Open Sans" w:eastAsia="Open Sans" w:hAnsi="Open Sans" w:cs="Open Sans"/>
          <w:color w:val="000000" w:themeColor="text1"/>
          <w:sz w:val="20"/>
          <w:szCs w:val="20"/>
        </w:rPr>
      </w:pP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Buot ohppiin, ja vuollel 18-jahkásaš ohppiid fuolaheddjiin lea vuoigatvuohta váidit árvosáni ortnegis ja láhttemis, gč. oahpahuslága láhkaásahusa </w:t>
      </w:r>
      <w:hyperlink r:id="rId7" w:anchor="ekstra">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FF"/>
            <w:spacing w:val="0"/>
            <w:w w:val="100"/>
            <w:kern w:val="2"/>
            <w:position w:val="0"/>
            <w:sz w:val="20"/>
            <w:szCs w:val="20"/>
            <w:highlight w:val="none"/>
            <w:u w:val="single" w:color="auto"/>
            <w:bdr w:val="none" w:sz="0" w:space="0" w:color="auto"/>
            <w:shd w:val="clear" w:color="auto" w:fill="auto"/>
            <w:vertAlign w:val="baseline"/>
            <w:rtl w:val="0"/>
            <w:cs w:val="0"/>
            <w:lang w:val="en-US" w:eastAsia="en-US" w:bidi="ar-SA"/>
          </w:rPr>
          <w:t>§ 10-6</w:t>
        </w:r>
      </w:hyperlink>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ja priváhtaskuvlla láhkaásahusa </w:t>
      </w:r>
      <w:hyperlink r:id="rId8" w:anchor="ekstra">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FF"/>
            <w:spacing w:val="0"/>
            <w:w w:val="100"/>
            <w:kern w:val="2"/>
            <w:position w:val="0"/>
            <w:sz w:val="20"/>
            <w:szCs w:val="20"/>
            <w:highlight w:val="none"/>
            <w:u w:val="single" w:color="auto"/>
            <w:bdr w:val="none" w:sz="0" w:space="0" w:color="auto"/>
            <w:shd w:val="clear" w:color="auto" w:fill="auto"/>
            <w:vertAlign w:val="baseline"/>
            <w:rtl w:val="0"/>
            <w:cs w:val="0"/>
            <w:lang w:val="en-US" w:eastAsia="en-US" w:bidi="ar-SA"/>
          </w:rPr>
          <w:t>§ 7-6,</w:t>
        </w:r>
      </w:hyperlink>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jus sii oaivvildit ahte gustovaš njuolggadusat árvosáni mearrideapmái, </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gč.</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oahpahuslága láhkaásahusas </w:t>
      </w:r>
      <w:hyperlink r:id="rId9" w:anchor="ekstra">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FF"/>
            <w:spacing w:val="0"/>
            <w:w w:val="100"/>
            <w:kern w:val="2"/>
            <w:position w:val="0"/>
            <w:sz w:val="20"/>
            <w:szCs w:val="20"/>
            <w:highlight w:val="none"/>
            <w:u w:val="single" w:color="auto"/>
            <w:bdr w:val="none" w:sz="0" w:space="0" w:color="auto"/>
            <w:shd w:val="clear" w:color="auto" w:fill="auto"/>
            <w:vertAlign w:val="baseline"/>
            <w:rtl w:val="0"/>
            <w:cs w:val="0"/>
            <w:lang w:val="en-US" w:eastAsia="en-US" w:bidi="ar-SA"/>
          </w:rPr>
          <w:t>§ 9-17</w:t>
        </w:r>
      </w:hyperlink>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ja priváhtaskuvlla láhkaásahusas </w:t>
      </w:r>
      <w:hyperlink r:id="rId10" w:anchor="ekstra">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FF"/>
            <w:spacing w:val="0"/>
            <w:w w:val="100"/>
            <w:kern w:val="2"/>
            <w:position w:val="0"/>
            <w:sz w:val="20"/>
            <w:szCs w:val="20"/>
            <w:highlight w:val="none"/>
            <w:u w:val="single" w:color="auto"/>
            <w:bdr w:val="none" w:sz="0" w:space="0" w:color="auto"/>
            <w:shd w:val="clear" w:color="auto" w:fill="auto"/>
            <w:vertAlign w:val="baseline"/>
            <w:rtl w:val="0"/>
            <w:cs w:val="0"/>
            <w:lang w:val="en-US" w:eastAsia="en-US" w:bidi="ar-SA"/>
          </w:rPr>
          <w:t>§ 6-17,</w:t>
        </w:r>
      </w:hyperlink>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eai leat čuvvojuvvon.</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Skuvla ferte juohkit dieđuid váidinvuoigatvuođa birra ohppiide ja váhnemiidda.</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Geahča Stáhtahálddašeaddji dieđuid oahppái/fuolaheaddjái </w:t>
      </w:r>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dáppe.</w:t>
      </w:r>
    </w:p>
    <w:p w:rsidR="53E8BAC9" w:rsidP="01D2D131" w14:paraId="090FAD40" w14:textId="276D068E">
      <w:pPr>
        <w:spacing w:after="0"/>
        <w:rPr>
          <w:rFonts w:ascii="Open Sans" w:eastAsia="Open Sans" w:hAnsi="Open Sans" w:cs="Open Sans"/>
          <w:b/>
          <w:bCs/>
          <w:color w:val="000000" w:themeColor="text1"/>
          <w:sz w:val="20"/>
          <w:szCs w:val="20"/>
        </w:rPr>
      </w:pPr>
    </w:p>
    <w:p w:rsidR="00D07820" w:rsidP="01D2D131" w14:paraId="6A3521BF" w14:textId="264A58A4">
      <w:pPr>
        <w:bidi w:val="0"/>
        <w:spacing w:after="0"/>
        <w:rPr>
          <w:rFonts w:ascii="Open Sans" w:eastAsia="Open Sans" w:hAnsi="Open Sans" w:cs="Open Sans"/>
          <w:b/>
          <w:bCs/>
          <w:strike/>
          <w:color w:val="000000" w:themeColor="text1"/>
          <w:sz w:val="20"/>
          <w:szCs w:val="20"/>
        </w:rPr>
      </w:pPr>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Maid ferte skuvla dahkat go lea ožžon váidaga?</w:t>
      </w:r>
    </w:p>
    <w:p w:rsidR="12795706" w:rsidP="01D2D131" w14:paraId="1F378A3C" w14:textId="6A53D63B">
      <w:pPr>
        <w:bidi w:val="0"/>
        <w:spacing w:after="0"/>
        <w:rPr>
          <w:rFonts w:ascii="Open Sans" w:eastAsia="Open Sans" w:hAnsi="Open Sans" w:cs="Open Sans"/>
          <w:color w:val="333333"/>
          <w:sz w:val="20"/>
          <w:szCs w:val="20"/>
        </w:rPr>
      </w:pP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Skuvla ferte vuos árvvoštallat galgá go váidda meannuduvvot.</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w:t>
      </w:r>
      <w:hyperlink r:id="rId11">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FF"/>
            <w:spacing w:val="0"/>
            <w:w w:val="100"/>
            <w:kern w:val="2"/>
            <w:position w:val="0"/>
            <w:sz w:val="20"/>
            <w:szCs w:val="20"/>
            <w:highlight w:val="none"/>
            <w:u w:val="single" w:color="auto"/>
            <w:bdr w:val="none" w:sz="0" w:space="0" w:color="auto"/>
            <w:shd w:val="clear" w:color="auto" w:fill="auto"/>
            <w:vertAlign w:val="baseline"/>
            <w:rtl w:val="0"/>
            <w:cs w:val="0"/>
            <w:lang w:val="en-US" w:eastAsia="en-US" w:bidi="ar-SA"/>
          </w:rPr>
          <w:t>Váiddaáigemearri</w:t>
        </w:r>
      </w:hyperlink>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lea 10 kaleanddarbeaivvi.</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Fuomáš ahte vuollel 15-jahkásaš ohppiin ii leat </w:t>
      </w:r>
      <w:hyperlink r:id="rId12" w:anchor="ekstra">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FF"/>
            <w:spacing w:val="0"/>
            <w:w w:val="100"/>
            <w:kern w:val="2"/>
            <w:position w:val="0"/>
            <w:sz w:val="20"/>
            <w:szCs w:val="20"/>
            <w:highlight w:val="none"/>
            <w:u w:val="single" w:color="auto"/>
            <w:bdr w:val="none" w:sz="0" w:space="0" w:color="auto"/>
            <w:shd w:val="clear" w:color="auto" w:fill="auto"/>
            <w:vertAlign w:val="baseline"/>
            <w:rtl w:val="0"/>
            <w:cs w:val="0"/>
            <w:lang w:val="en-US" w:eastAsia="en-US" w:bidi="ar-SA"/>
          </w:rPr>
          <w:t>iešmearrideapmi</w:t>
        </w:r>
      </w:hyperlink>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namalassii ahte fuolaheaddji ferte vuolláičállit váidaga.</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333333"/>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Jus váidda hilgojuvvo, de galgá skuvla dahkat mearrádusa dan birra.</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333333"/>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333333"/>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Hilgunmearrádusas lea váidinvuoigatvuohta. </w:t>
      </w:r>
    </w:p>
    <w:p w:rsidR="12795706" w:rsidP="01D2D131" w14:paraId="6164C137" w14:textId="31466839">
      <w:pPr>
        <w:spacing w:after="0"/>
        <w:rPr>
          <w:rFonts w:ascii="Open Sans" w:eastAsia="Open Sans" w:hAnsi="Open Sans" w:cs="Open Sans"/>
          <w:color w:val="000000" w:themeColor="text1"/>
          <w:sz w:val="20"/>
          <w:szCs w:val="20"/>
        </w:rPr>
      </w:pPr>
    </w:p>
    <w:p w:rsidR="12795706" w:rsidP="01D2D131" w14:paraId="5C60DAB0" w14:textId="17257852">
      <w:pPr>
        <w:shd w:val="clear" w:color="auto" w:fill="FFFFFF" w:themeFill="background1"/>
        <w:bidi w:val="0"/>
        <w:spacing w:after="0"/>
        <w:rPr>
          <w:rFonts w:ascii="Open Sans" w:eastAsia="Open Sans" w:hAnsi="Open Sans" w:cs="Open Sans"/>
          <w:color w:val="467886"/>
          <w:sz w:val="20"/>
          <w:szCs w:val="20"/>
        </w:rPr>
      </w:pP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333333"/>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Jus skuvla mieđiha váidagii ja maŋŋel ođđa árvvoštallama lokte árvosáni, de ferte skuvla dahkat ođđa mearrádusa.</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333333"/>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333333"/>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Mearrádus ferte leat vuođuštuvvon ja oahppi oažžu ođđa váidinvuoigatvuođa</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333333"/>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Áššit mat hilgojuvvojit dahje áššit maiguin skuvla lea ovttaoaivilis, </w:t>
      </w:r>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333333"/>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eai</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333333"/>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galgga sáddejuvvot viidáseappot Stáhtahálddašeaddjái.</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333333"/>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w:t>
      </w:r>
      <w:hyperlink r:id="rId13">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FF"/>
            <w:spacing w:val="0"/>
            <w:w w:val="100"/>
            <w:kern w:val="2"/>
            <w:position w:val="0"/>
            <w:sz w:val="20"/>
            <w:szCs w:val="20"/>
            <w:highlight w:val="none"/>
            <w:u w:val="single" w:color="auto"/>
            <w:bdr w:val="none" w:sz="0" w:space="0" w:color="auto"/>
            <w:shd w:val="clear" w:color="auto" w:fill="auto"/>
            <w:vertAlign w:val="baseline"/>
            <w:rtl w:val="0"/>
            <w:cs w:val="0"/>
            <w:lang w:val="en-US" w:eastAsia="en-US" w:bidi="ar-SA"/>
          </w:rPr>
          <w:t>Mii lea ođas njuolggadusain loahppaárvvoštallamiid váidagiid ektui? | udir.no.</w:t>
        </w:r>
      </w:hyperlink>
    </w:p>
    <w:p w:rsidR="12795706" w:rsidP="01D2D131" w14:paraId="688264C2" w14:textId="1904017D">
      <w:pPr>
        <w:spacing w:after="0"/>
        <w:rPr>
          <w:rFonts w:ascii="Open Sans" w:eastAsia="Open Sans" w:hAnsi="Open Sans" w:cs="Open Sans"/>
          <w:color w:val="000000" w:themeColor="text1"/>
          <w:sz w:val="20"/>
          <w:szCs w:val="20"/>
        </w:rPr>
      </w:pPr>
    </w:p>
    <w:p w:rsidR="12795706" w:rsidP="01D2D131" w14:paraId="71429323" w14:textId="28A45D66">
      <w:pPr>
        <w:bidi w:val="0"/>
        <w:spacing w:after="0"/>
        <w:rPr>
          <w:rFonts w:ascii="Open Sans" w:eastAsia="Open Sans" w:hAnsi="Open Sans" w:cs="Open Sans"/>
          <w:color w:val="000000" w:themeColor="text1"/>
          <w:sz w:val="20"/>
          <w:szCs w:val="20"/>
        </w:rPr>
      </w:pP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Skuvla ferte sáddet ášši Stáhtahálddašeaddjái jus árvosátni ii rievdaduvvo oahppái buorrin.</w:t>
      </w:r>
    </w:p>
    <w:p w:rsidR="12795706" w:rsidP="01D2D131" w14:paraId="4D69A6A0" w14:textId="0D34FC6F">
      <w:pPr>
        <w:spacing w:after="0"/>
        <w:rPr>
          <w:rFonts w:ascii="Open Sans" w:eastAsia="Open Sans" w:hAnsi="Open Sans" w:cs="Open Sans"/>
          <w:color w:val="000000" w:themeColor="text1"/>
          <w:sz w:val="20"/>
          <w:szCs w:val="20"/>
        </w:rPr>
      </w:pPr>
      <w:r w:rsidRPr="01D2D131">
        <w:rPr>
          <w:rFonts w:ascii="Open Sans" w:eastAsia="Open Sans" w:hAnsi="Open Sans" w:cs="Open Sans"/>
          <w:color w:val="000000" w:themeColor="text1"/>
          <w:sz w:val="20"/>
          <w:szCs w:val="20"/>
        </w:rPr>
        <w:t xml:space="preserve"> </w:t>
      </w:r>
    </w:p>
    <w:p w:rsidR="37870239" w:rsidP="01D2D131" w14:paraId="0ECEC017" w14:textId="5C5FA7D0">
      <w:pPr>
        <w:bidi w:val="0"/>
        <w:spacing w:after="0"/>
        <w:rPr>
          <w:rFonts w:ascii="Open Sans" w:eastAsia="Open Sans" w:hAnsi="Open Sans" w:cs="Open Sans"/>
          <w:sz w:val="20"/>
          <w:szCs w:val="20"/>
        </w:rPr>
      </w:pPr>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Maid ferte skuvla sáddet stáhtahálddašeaddjái?</w:t>
      </w:r>
    </w:p>
    <w:p w:rsidR="35F1ADD7" w:rsidP="01D2D131" w14:paraId="4DFAB023" w14:textId="288DB317">
      <w:pPr>
        <w:bidi w:val="0"/>
        <w:spacing w:after="0"/>
        <w:rPr>
          <w:rFonts w:ascii="Open Sans" w:eastAsia="Open Sans" w:hAnsi="Open Sans" w:cs="Open Sans"/>
          <w:sz w:val="20"/>
          <w:szCs w:val="20"/>
        </w:rPr>
      </w:pP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Loga </w:t>
      </w:r>
      <w:hyperlink r:id="rId14">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single" w:color="auto"/>
            <w:bdr w:val="none" w:sz="0" w:space="0" w:color="auto"/>
            <w:shd w:val="clear" w:color="auto" w:fill="auto"/>
            <w:vertAlign w:val="baseline"/>
            <w:rtl w:val="0"/>
            <w:cs w:val="0"/>
            <w:lang w:val="en-US" w:eastAsia="en-US" w:bidi="ar-SA"/>
          </w:rPr>
          <w:t>Ortnega ja láhttema árvvoštallan | udir.no</w:t>
        </w:r>
      </w:hyperlink>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ja mearkkašumiid </w:t>
      </w:r>
      <w:hyperlink r:id="rId7" w:anchor="ekstra">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FF"/>
            <w:spacing w:val="0"/>
            <w:w w:val="100"/>
            <w:kern w:val="2"/>
            <w:position w:val="0"/>
            <w:sz w:val="20"/>
            <w:szCs w:val="20"/>
            <w:highlight w:val="none"/>
            <w:u w:val="single" w:color="auto"/>
            <w:bdr w:val="none" w:sz="0" w:space="0" w:color="auto"/>
            <w:shd w:val="clear" w:color="auto" w:fill="auto"/>
            <w:vertAlign w:val="baseline"/>
            <w:rtl w:val="0"/>
            <w:cs w:val="0"/>
            <w:lang w:val="en-US" w:eastAsia="en-US" w:bidi="ar-SA"/>
          </w:rPr>
          <w:t>§ 10-6 Váidit oppalaš árvosáni ortnegis ja láhttemis | udir.no</w:t>
        </w:r>
      </w:hyperlink>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ja </w:t>
      </w:r>
      <w:hyperlink r:id="rId8" w:anchor="ekstra">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single" w:color="auto"/>
            <w:bdr w:val="none" w:sz="0" w:space="0" w:color="auto"/>
            <w:shd w:val="clear" w:color="auto" w:fill="auto"/>
            <w:vertAlign w:val="baseline"/>
            <w:rtl w:val="0"/>
            <w:cs w:val="0"/>
            <w:lang w:val="en-US" w:eastAsia="en-US" w:bidi="ar-SA"/>
          </w:rPr>
          <w:t>§ 7-6 Váidit oppalaš árvosáni ortnegis ja láhttemis | udir.no</w:t>
        </w:r>
      </w:hyperlink>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oažžun dihte eanet rávvagiid čuoggáide mas leat dás vuolábealde.</w:t>
      </w:r>
    </w:p>
    <w:p w:rsidR="353F9315" w:rsidP="01D2D131" w14:paraId="7F6C0B1F" w14:textId="29D999AC">
      <w:pPr>
        <w:spacing w:after="0"/>
        <w:rPr>
          <w:rFonts w:ascii="Open Sans" w:eastAsia="Open Sans" w:hAnsi="Open Sans" w:cs="Open Sans"/>
          <w:b/>
          <w:bCs/>
          <w:color w:val="000000" w:themeColor="text1"/>
          <w:sz w:val="20"/>
          <w:szCs w:val="20"/>
        </w:rPr>
      </w:pPr>
    </w:p>
    <w:p w:rsidR="1ABBEC99" w:rsidP="01D2D131" w14:paraId="49CC54FA" w14:textId="47277E39">
      <w:pPr>
        <w:pStyle w:val="ListParagraph"/>
        <w:numPr>
          <w:ilvl w:val="0"/>
          <w:numId w:val="4"/>
        </w:numPr>
        <w:bidi w:val="0"/>
        <w:spacing w:after="0"/>
        <w:rPr>
          <w:rFonts w:ascii="Open Sans" w:eastAsia="Open Sans" w:hAnsi="Open Sans" w:cs="Open Sans"/>
          <w:b/>
          <w:bCs/>
          <w:sz w:val="20"/>
          <w:szCs w:val="20"/>
        </w:rPr>
      </w:pPr>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Váidda</w:t>
      </w:r>
    </w:p>
    <w:p w:rsidR="44B9E12C" w:rsidP="01D2D131" w14:paraId="4297737D" w14:textId="63BFF2AB">
      <w:pPr>
        <w:pStyle w:val="ListParagraph"/>
        <w:numPr>
          <w:ilvl w:val="0"/>
          <w:numId w:val="4"/>
        </w:numPr>
        <w:bidi w:val="0"/>
        <w:spacing w:after="0"/>
        <w:rPr>
          <w:rFonts w:ascii="Open Sans" w:eastAsia="Open Sans" w:hAnsi="Open Sans" w:cs="Open Sans"/>
          <w:sz w:val="20"/>
          <w:szCs w:val="20"/>
        </w:rPr>
      </w:pPr>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Cealkámuš </w:t>
      </w:r>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gulahallanoahpaheaddjis</w:t>
      </w:r>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ja rektoris</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mii čájeha ákkaid dasa manin oahppi ii leat ožžon árvosáni </w:t>
      </w:r>
      <w:r>
        <w:rPr>
          <w:rStyle w:val="DefaultParagraphFont"/>
          <w:rFonts w:ascii="Open Sans" w:eastAsia="Open Sans" w:hAnsi="Open Sans" w:cs="Open Sans"/>
          <w:b w:val="0"/>
          <w:bCs w:val="0"/>
          <w:i/>
          <w:iCs/>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Buorre, </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namalassii čilgehus oahppi ortnegis dahje láhttemis skuvlla árvvoštallon njuolggadusaid ektui.</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Ferte boahtit ovdan makkár doaibmabijuid skuvla lea bidjan johtui divvut oahppi ortnega dahje láhttema, ja skuvla galgá čájehit mo sii leat váldán vuhtii oahppi vuolggasaji ja makkár mearkkašupmi dás lea leamaš.</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w:t>
      </w:r>
    </w:p>
    <w:p w:rsidR="7EAE0475" w:rsidP="01D2D131" w14:paraId="2F0F9230" w14:textId="1C722849">
      <w:pPr>
        <w:pStyle w:val="ListParagraph"/>
        <w:numPr>
          <w:ilvl w:val="0"/>
          <w:numId w:val="4"/>
        </w:numPr>
        <w:bidi w:val="0"/>
        <w:spacing w:after="0"/>
        <w:rPr>
          <w:rFonts w:ascii="Open Sans" w:eastAsia="Open Sans" w:hAnsi="Open Sans" w:cs="Open Sans"/>
          <w:sz w:val="20"/>
          <w:szCs w:val="20"/>
        </w:rPr>
      </w:pPr>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Cealkámuš das ahte áššemeannudeami njuolggadusat leat čuvvojuvvon</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Skuvla ferte čujuhit rektora suokkardallančoahkkimii oahpaheddjiiguin.</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Dasa lassin galgá boahtit ovdan ahte oahppái lea addon dieđáhus ja galgá boahtit ovdan makkár árvosániid oahppi lea ovdal ožžon.</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w:t>
      </w:r>
    </w:p>
    <w:p w:rsidR="00AB4BB2" w:rsidP="01D2D131" w14:paraId="7A3869E9" w14:textId="35902579">
      <w:pPr>
        <w:pStyle w:val="ListParagraph"/>
        <w:numPr>
          <w:ilvl w:val="0"/>
          <w:numId w:val="4"/>
        </w:numPr>
        <w:bidi w:val="0"/>
        <w:spacing w:after="0"/>
        <w:rPr>
          <w:rFonts w:ascii="Open Sans" w:eastAsia="Open Sans" w:hAnsi="Open Sans" w:cs="Open Sans"/>
          <w:b/>
          <w:bCs/>
          <w:sz w:val="20"/>
          <w:szCs w:val="20"/>
        </w:rPr>
      </w:pPr>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Kopiija skuvlla njuolggadusain</w:t>
      </w:r>
    </w:p>
    <w:p w:rsidR="00AB4BB2" w:rsidP="01D2D131" w14:paraId="1A386BEB" w14:textId="389A01CA">
      <w:pPr>
        <w:pStyle w:val="ListParagraph"/>
        <w:numPr>
          <w:ilvl w:val="0"/>
          <w:numId w:val="4"/>
        </w:numPr>
        <w:bidi w:val="0"/>
        <w:spacing w:after="0"/>
        <w:rPr>
          <w:rFonts w:ascii="Open Sans" w:eastAsia="Open Sans" w:hAnsi="Open Sans" w:cs="Open Sans"/>
          <w:sz w:val="20"/>
          <w:szCs w:val="20"/>
        </w:rPr>
      </w:pPr>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Kopiija dieđáhusas</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gč. oahpahuslága láhkaásahusa </w:t>
      </w:r>
      <w:hyperlink r:id="rId15" w:anchor="ekstra">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FF"/>
            <w:spacing w:val="0"/>
            <w:w w:val="100"/>
            <w:kern w:val="2"/>
            <w:position w:val="0"/>
            <w:sz w:val="20"/>
            <w:szCs w:val="20"/>
            <w:highlight w:val="none"/>
            <w:u w:val="single" w:color="auto"/>
            <w:bdr w:val="none" w:sz="0" w:space="0" w:color="auto"/>
            <w:shd w:val="clear" w:color="auto" w:fill="auto"/>
            <w:vertAlign w:val="baseline"/>
            <w:rtl w:val="0"/>
            <w:cs w:val="0"/>
            <w:lang w:val="en-US" w:eastAsia="en-US" w:bidi="ar-SA"/>
          </w:rPr>
          <w:t>§ 9-7</w:t>
        </w:r>
      </w:hyperlink>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ja priváhtaskuvllaid láhkaásahusa </w:t>
      </w:r>
      <w:hyperlink r:id="rId16" w:anchor="ekstra">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FF"/>
            <w:spacing w:val="0"/>
            <w:w w:val="100"/>
            <w:kern w:val="2"/>
            <w:position w:val="0"/>
            <w:sz w:val="20"/>
            <w:szCs w:val="20"/>
            <w:highlight w:val="none"/>
            <w:u w:val="single" w:color="auto"/>
            <w:bdr w:val="none" w:sz="0" w:space="0" w:color="auto"/>
            <w:shd w:val="clear" w:color="auto" w:fill="auto"/>
            <w:vertAlign w:val="baseline"/>
            <w:rtl w:val="0"/>
            <w:cs w:val="0"/>
            <w:lang w:val="en-US" w:eastAsia="en-US" w:bidi="ar-SA"/>
          </w:rPr>
          <w:t>§ 6-7</w:t>
        </w:r>
      </w:hyperlink>
    </w:p>
    <w:p w:rsidR="4266834D" w:rsidP="01D2D131" w14:paraId="4BEDAF26" w14:textId="240FD2BC">
      <w:pPr>
        <w:pStyle w:val="ListParagraph"/>
        <w:numPr>
          <w:ilvl w:val="0"/>
          <w:numId w:val="4"/>
        </w:numPr>
        <w:bidi w:val="0"/>
        <w:spacing w:after="0"/>
        <w:rPr>
          <w:rFonts w:ascii="Open Sans" w:eastAsia="Open Sans" w:hAnsi="Open Sans" w:cs="Open Sans"/>
          <w:sz w:val="20"/>
          <w:szCs w:val="20"/>
        </w:rPr>
      </w:pP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Vejolaš eará áššáigullevaš dieđut</w:t>
      </w:r>
    </w:p>
    <w:p w:rsidR="12795706" w:rsidP="01D2D131" w14:paraId="7A5EC93B" w14:textId="48E30835">
      <w:pPr>
        <w:spacing w:after="0"/>
        <w:rPr>
          <w:rFonts w:ascii="Open Sans" w:eastAsia="Open Sans" w:hAnsi="Open Sans" w:cs="Open Sans"/>
          <w:sz w:val="20"/>
          <w:szCs w:val="20"/>
        </w:rPr>
      </w:pPr>
    </w:p>
    <w:p w:rsidR="0533E789" w:rsidP="2C7A4AD2" w14:paraId="61C2A2DA" w14:textId="5A4A7A04">
      <w:pPr>
        <w:bidi w:val="0"/>
        <w:spacing w:after="240"/>
        <w:rPr>
          <w:rFonts w:ascii="Open Sans" w:eastAsia="Open Sans" w:hAnsi="Open Sans" w:cs="Open Sans"/>
          <w:sz w:val="20"/>
          <w:szCs w:val="20"/>
        </w:rPr>
      </w:pPr>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Áššebáhpárat sáddejuvvojit Stáhtahálddahussii min </w:t>
      </w:r>
      <w:hyperlink r:id="rId17">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0000FF"/>
            <w:spacing w:val="0"/>
            <w:w w:val="100"/>
            <w:kern w:val="2"/>
            <w:position w:val="0"/>
            <w:sz w:val="20"/>
            <w:szCs w:val="20"/>
            <w:highlight w:val="none"/>
            <w:u w:val="single" w:color="auto"/>
            <w:bdr w:val="none" w:sz="0" w:space="0" w:color="auto"/>
            <w:shd w:val="clear" w:color="auto" w:fill="auto"/>
            <w:vertAlign w:val="baseline"/>
            <w:rtl w:val="0"/>
            <w:cs w:val="0"/>
            <w:lang w:val="en-US" w:eastAsia="en-US" w:bidi="ar-SA"/>
          </w:rPr>
          <w:t>elektrovnnalaš skovi</w:t>
        </w:r>
      </w:hyperlink>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bokte. </w:t>
      </w:r>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w:t>
      </w:r>
      <w:r>
        <w:rPr>
          <w:rStyle w:val="CommentReference"/>
        </w:rPr>
        <w:commentReference w:id="0"/>
      </w:r>
    </w:p>
    <w:p w:rsidR="00D07820" w:rsidP="301F5BFD" w14:paraId="59A0DF98" w14:textId="6255A889">
      <w:pPr>
        <w:pStyle w:val="ListParagraph"/>
        <w:numPr>
          <w:ilvl w:val="0"/>
          <w:numId w:val="1"/>
        </w:numPr>
        <w:bidi w:val="0"/>
        <w:spacing w:after="0"/>
        <w:rPr>
          <w:rFonts w:ascii="Open Sans" w:eastAsia="Open Sans" w:hAnsi="Open Sans" w:cs="Open Sans"/>
          <w:color w:val="000000" w:themeColor="text1"/>
          <w:sz w:val="20"/>
          <w:szCs w:val="20"/>
        </w:rPr>
      </w:pP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Skuvla galgá sáddet kopiija áššebáhpáriin váidái.</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w:t>
      </w:r>
    </w:p>
    <w:p w:rsidR="00D07820" w:rsidP="1EA042CD" w14:paraId="0A826997" w14:textId="469B72DD">
      <w:pPr>
        <w:pStyle w:val="ListParagraph"/>
        <w:numPr>
          <w:ilvl w:val="0"/>
          <w:numId w:val="1"/>
        </w:numPr>
        <w:bidi w:val="0"/>
        <w:spacing w:after="0"/>
        <w:rPr>
          <w:rFonts w:ascii="Open Sans" w:eastAsia="Open Sans" w:hAnsi="Open Sans" w:cs="Open Sans"/>
          <w:color w:val="000000" w:themeColor="text1"/>
          <w:sz w:val="20"/>
          <w:szCs w:val="20"/>
        </w:rPr>
      </w:pP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Lea hui deaŧalaš ahte skuvla addá rievttes dieđuid ja váidi čujuhusa go sádde daid Stáhtahálddašeaddjái.</w:t>
      </w:r>
    </w:p>
    <w:p w:rsidR="53E8BAC9" w:rsidP="01D2D131" w14:paraId="3E95BD31" w14:textId="2CEA617D">
      <w:pPr>
        <w:spacing w:after="0"/>
        <w:rPr>
          <w:rFonts w:ascii="Open Sans" w:eastAsia="Open Sans" w:hAnsi="Open Sans" w:cs="Open Sans"/>
          <w:b/>
          <w:bCs/>
          <w:sz w:val="20"/>
          <w:szCs w:val="20"/>
        </w:rPr>
      </w:pPr>
    </w:p>
    <w:p w:rsidR="00D07820" w:rsidRPr="00C93CE2" w:rsidP="01D2D131" w14:paraId="4819882B" w14:textId="77777777">
      <w:pPr>
        <w:bidi w:val="0"/>
        <w:spacing w:after="0"/>
        <w:rPr>
          <w:rFonts w:ascii="Open Sans" w:eastAsia="Open Sans" w:hAnsi="Open Sans" w:cs="Open Sans"/>
          <w:b/>
          <w:bCs/>
          <w:sz w:val="20"/>
          <w:szCs w:val="20"/>
        </w:rPr>
      </w:pPr>
      <w:bookmarkStart w:id="1" w:name="_Hlk183003279"/>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Mo Stáhtahálddašeaddji meannuda váidaga?</w:t>
      </w:r>
      <w:bookmarkEnd w:id="1"/>
    </w:p>
    <w:p w:rsidR="001E1E8E" w:rsidP="01D2D131" w14:paraId="3687E1CC" w14:textId="0F5AC386">
      <w:pPr>
        <w:bidi w:val="0"/>
        <w:spacing w:after="0"/>
        <w:rPr>
          <w:rFonts w:ascii="Open Sans" w:eastAsia="Open Sans" w:hAnsi="Open Sans" w:cs="Open Sans"/>
          <w:sz w:val="20"/>
          <w:szCs w:val="20"/>
        </w:rPr>
      </w:pP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Stáhtahálddašeaddji galgá árvvoštallat lea go skuvla čuvvon njuolggadusaid oahpahuslága láhkaásahusas §§ </w:t>
      </w:r>
      <w:hyperlink r:id="rId9" w:anchor="ekstra">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FF"/>
            <w:spacing w:val="0"/>
            <w:w w:val="100"/>
            <w:kern w:val="2"/>
            <w:position w:val="0"/>
            <w:sz w:val="20"/>
            <w:szCs w:val="20"/>
            <w:highlight w:val="none"/>
            <w:u w:val="single" w:color="auto"/>
            <w:bdr w:val="none" w:sz="0" w:space="0" w:color="auto"/>
            <w:shd w:val="clear" w:color="auto" w:fill="auto"/>
            <w:vertAlign w:val="baseline"/>
            <w:rtl w:val="0"/>
            <w:cs w:val="0"/>
            <w:lang w:val="en-US" w:eastAsia="en-US" w:bidi="ar-SA"/>
          </w:rPr>
          <w:t>9-17</w:t>
        </w:r>
      </w:hyperlink>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ja </w:t>
      </w:r>
      <w:hyperlink r:id="rId15" w:anchor="ekstra">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FF"/>
            <w:spacing w:val="0"/>
            <w:w w:val="100"/>
            <w:kern w:val="2"/>
            <w:position w:val="0"/>
            <w:sz w:val="20"/>
            <w:szCs w:val="20"/>
            <w:highlight w:val="none"/>
            <w:u w:val="single" w:color="auto"/>
            <w:bdr w:val="none" w:sz="0" w:space="0" w:color="auto"/>
            <w:shd w:val="clear" w:color="auto" w:fill="auto"/>
            <w:vertAlign w:val="baseline"/>
            <w:rtl w:val="0"/>
            <w:cs w:val="0"/>
            <w:lang w:val="en-US" w:eastAsia="en-US" w:bidi="ar-SA"/>
          </w:rPr>
          <w:t>9-7</w:t>
        </w:r>
      </w:hyperlink>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dahje priváhtaskuvlla láhkaásahusas </w:t>
      </w:r>
      <w:hyperlink r:id="rId10" w:anchor="ekstra">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FF"/>
            <w:spacing w:val="0"/>
            <w:w w:val="100"/>
            <w:kern w:val="2"/>
            <w:position w:val="0"/>
            <w:sz w:val="20"/>
            <w:szCs w:val="20"/>
            <w:highlight w:val="none"/>
            <w:u w:val="single" w:color="auto"/>
            <w:bdr w:val="none" w:sz="0" w:space="0" w:color="auto"/>
            <w:shd w:val="clear" w:color="auto" w:fill="auto"/>
            <w:vertAlign w:val="baseline"/>
            <w:rtl w:val="0"/>
            <w:cs w:val="0"/>
            <w:lang w:val="en-US" w:eastAsia="en-US" w:bidi="ar-SA"/>
          </w:rPr>
          <w:t>§§ 6-17</w:t>
        </w:r>
      </w:hyperlink>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ja </w:t>
      </w:r>
      <w:hyperlink>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FF"/>
            <w:spacing w:val="0"/>
            <w:w w:val="100"/>
            <w:kern w:val="2"/>
            <w:position w:val="0"/>
            <w:sz w:val="20"/>
            <w:szCs w:val="20"/>
            <w:highlight w:val="none"/>
            <w:u w:val="single" w:color="auto"/>
            <w:bdr w:val="none" w:sz="0" w:space="0" w:color="auto"/>
            <w:shd w:val="clear" w:color="auto" w:fill="auto"/>
            <w:vertAlign w:val="baseline"/>
            <w:rtl w:val="0"/>
            <w:cs w:val="0"/>
            <w:lang w:val="en-US" w:eastAsia="en-US" w:bidi="ar-SA"/>
          </w:rPr>
          <w:t>6-8</w:t>
        </w:r>
      </w:hyperlink>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go  árvosátni ortnegis ja láhttemis biddjui.</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00000"/>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w:t>
      </w:r>
      <w:bookmarkStart w:id="2" w:name="_Hlk183003407"/>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Váiddaproseassa boađus sáhttá leat ahte Stáhtahálddašeaddji juogo nanne skuvlla mearrádusa, namalassii ahte árvosátni bissu rievddakeahttá, dahje bidjá ođđa árvosáni. </w:t>
      </w:r>
    </w:p>
    <w:p w:rsidR="53E8BAC9" w:rsidP="01D2D131" w14:paraId="2DC94783" w14:textId="28E52D43">
      <w:pPr>
        <w:spacing w:after="0"/>
        <w:rPr>
          <w:rFonts w:ascii="Open Sans" w:eastAsia="Open Sans" w:hAnsi="Open Sans" w:cs="Open Sans"/>
          <w:sz w:val="20"/>
          <w:szCs w:val="20"/>
        </w:rPr>
      </w:pPr>
    </w:p>
    <w:bookmarkEnd w:id="2"/>
    <w:p w:rsidR="4953111C" w:rsidP="01D2D131" w14:paraId="5B2C7B41" w14:textId="3F80588D">
      <w:pPr>
        <w:bidi w:val="0"/>
        <w:spacing w:after="0"/>
        <w:rPr>
          <w:rFonts w:ascii="Open Sans" w:eastAsia="Open Sans" w:hAnsi="Open Sans" w:cs="Open Sans"/>
          <w:sz w:val="20"/>
          <w:szCs w:val="20"/>
        </w:rPr>
      </w:pP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Stáhtahálddašeaddji sáhttá hilgut váidaga jus váidináigemearri ii leat dollojuvvon dahje almmolaš hálddašanlága njuolggadusat eai leat čuvvojuvvon.</w:t>
      </w:r>
    </w:p>
    <w:p w:rsidR="64E03DC0" w:rsidP="01D2D131" w14:paraId="7857D85D" w14:textId="7CECEC0A">
      <w:pPr>
        <w:spacing w:after="0"/>
        <w:rPr>
          <w:rFonts w:ascii="Open Sans" w:eastAsia="Open Sans" w:hAnsi="Open Sans" w:cs="Open Sans"/>
          <w:sz w:val="20"/>
          <w:szCs w:val="20"/>
        </w:rPr>
      </w:pPr>
    </w:p>
    <w:p w:rsidR="00D07820" w:rsidP="01D2D131" w14:paraId="480D0E02" w14:textId="4A270500">
      <w:pPr>
        <w:spacing w:after="0"/>
        <w:rPr>
          <w:rFonts w:ascii="Open Sans" w:eastAsia="Open Sans" w:hAnsi="Open Sans" w:cs="Open Sans"/>
          <w:sz w:val="20"/>
          <w:szCs w:val="20"/>
        </w:rPr>
      </w:pPr>
    </w:p>
    <w:sectPr>
      <w:headerReference w:type="default" r:id="rId22"/>
      <w:footerReference w:type="default" r:id="rId23"/>
      <w:pgSz w:w="11906" w:h="16838" w:orient="portrait"/>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comment w:id="0" w:author="Caspersen, Mette" w:date="2025-01-17T13:29:00Z" w:initials="CM">
    <w:p w:rsidR="00323AAC" w14:paraId="42E338E8">
      <w:pPr>
        <w:pStyle w:val="CommentText"/>
      </w:pPr>
      <w:r>
        <w:rPr>
          <w:rStyle w:val="CommentReference"/>
        </w:rPr>
        <w:annotationRef/>
      </w:r>
      <w:r w:rsidRPr="71A5AE6D">
        <w:t>Tilpasses det enkelte embetes praksis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commentEx w15:paraId="42E338E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6cex:commentExtensible w16cex:durableId="05D79E62" w16cex:dateUtc="2025-01-17T12: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6cid:commentId w16cid:paraId="42E338E8" w16cid:durableId="05D79E6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tbl>
    <w:tblPr>
      <w:tblW w:w="0" w:type="auto"/>
      <w:tblInd w:w="0" w:type="dxa"/>
      <w:tblLayout w:type="fixed"/>
      <w:tblCellMar>
        <w:top w:w="0" w:type="dxa"/>
        <w:left w:w="108" w:type="dxa"/>
        <w:bottom w:w="0" w:type="dxa"/>
        <w:right w:w="108" w:type="dxa"/>
      </w:tblCellMar>
      <w:tblLook w:val="06A0"/>
    </w:tblPr>
    <w:tblGrid>
      <w:gridCol w:w="3020"/>
      <w:gridCol w:w="3020"/>
      <w:gridCol w:w="3020"/>
    </w:tblGrid>
    <w:tr w14:paraId="1B3199B7" w14:textId="77777777" w:rsidTr="305F234A">
      <w:tblPrEx>
        <w:tblW w:w="0" w:type="auto"/>
        <w:tblInd w:w="0" w:type="dxa"/>
        <w:tblLayout w:type="fixed"/>
        <w:tblCellMar>
          <w:top w:w="0" w:type="dxa"/>
          <w:left w:w="108" w:type="dxa"/>
          <w:bottom w:w="0" w:type="dxa"/>
          <w:right w:w="108" w:type="dxa"/>
        </w:tblCellMar>
        <w:tblLook w:val="06A0"/>
      </w:tblPrEx>
      <w:trPr>
        <w:trHeight w:val="300"/>
      </w:trPr>
      <w:tc>
        <w:tcPr>
          <w:tcW w:w="3020" w:type="dxa"/>
        </w:tcPr>
        <w:p w:rsidR="305F234A" w:rsidP="305F234A" w14:paraId="6B0A5F45" w14:textId="02EBB1E6">
          <w:pPr>
            <w:pStyle w:val="Header"/>
            <w:tabs>
              <w:tab w:val="center" w:pos="4680"/>
              <w:tab w:val="right" w:pos="9360"/>
            </w:tabs>
            <w:spacing w:after="0" w:line="240" w:lineRule="auto"/>
            <w:ind w:left="-115"/>
            <w:rPr>
              <w:rFonts w:asciiTheme="minorHAnsi" w:eastAsiaTheme="minorHAnsi" w:hAnsiTheme="minorHAnsi" w:cstheme="minorBidi"/>
              <w:kern w:val="2"/>
              <w:sz w:val="22"/>
              <w:szCs w:val="22"/>
              <w:lang w:val="nb-NO" w:eastAsia="en-US" w:bidi="ar-SA"/>
              <w14:ligatures w14:val="standardContextual"/>
            </w:rPr>
          </w:pPr>
        </w:p>
      </w:tc>
      <w:tc>
        <w:tcPr>
          <w:tcW w:w="3020" w:type="dxa"/>
        </w:tcPr>
        <w:p w:rsidR="305F234A" w:rsidP="305F234A" w14:paraId="73A61095" w14:textId="06BE0C9D">
          <w:pPr>
            <w:pStyle w:val="Header"/>
            <w:tabs>
              <w:tab w:val="center" w:pos="4680"/>
              <w:tab w:val="right" w:pos="9360"/>
            </w:tabs>
            <w:spacing w:after="0" w:line="240" w:lineRule="auto"/>
            <w:jc w:val="center"/>
            <w:rPr>
              <w:rFonts w:asciiTheme="minorHAnsi" w:eastAsiaTheme="minorHAnsi" w:hAnsiTheme="minorHAnsi" w:cstheme="minorBidi"/>
              <w:kern w:val="2"/>
              <w:sz w:val="22"/>
              <w:szCs w:val="22"/>
              <w:lang w:val="nb-NO" w:eastAsia="en-US" w:bidi="ar-SA"/>
              <w14:ligatures w14:val="standardContextual"/>
            </w:rPr>
          </w:pPr>
        </w:p>
      </w:tc>
      <w:tc>
        <w:tcPr>
          <w:tcW w:w="3020" w:type="dxa"/>
        </w:tcPr>
        <w:p w:rsidR="305F234A" w:rsidP="305F234A" w14:paraId="544930D1" w14:textId="2D2A1D87">
          <w:pPr>
            <w:pStyle w:val="Header"/>
            <w:tabs>
              <w:tab w:val="center" w:pos="4680"/>
              <w:tab w:val="right" w:pos="9360"/>
            </w:tabs>
            <w:spacing w:after="0" w:line="240" w:lineRule="auto"/>
            <w:ind w:right="-115"/>
            <w:jc w:val="right"/>
            <w:rPr>
              <w:rFonts w:asciiTheme="minorHAnsi" w:eastAsiaTheme="minorHAnsi" w:hAnsiTheme="minorHAnsi" w:cstheme="minorBidi"/>
              <w:kern w:val="2"/>
              <w:sz w:val="22"/>
              <w:szCs w:val="22"/>
              <w:lang w:val="nb-NO" w:eastAsia="en-US" w:bidi="ar-SA"/>
              <w14:ligatures w14:val="standardContextual"/>
            </w:rPr>
          </w:pPr>
        </w:p>
      </w:tc>
    </w:tr>
  </w:tbl>
  <w:p w:rsidR="305F234A" w:rsidP="305F234A" w14:paraId="1F69CFCB" w14:textId="7E314F6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tbl>
    <w:tblPr>
      <w:tblW w:w="0" w:type="auto"/>
      <w:tblInd w:w="0" w:type="dxa"/>
      <w:tblLayout w:type="fixed"/>
      <w:tblCellMar>
        <w:top w:w="0" w:type="dxa"/>
        <w:left w:w="108" w:type="dxa"/>
        <w:bottom w:w="0" w:type="dxa"/>
        <w:right w:w="108" w:type="dxa"/>
      </w:tblCellMar>
      <w:tblLook w:val="06A0"/>
    </w:tblPr>
    <w:tblGrid>
      <w:gridCol w:w="3020"/>
      <w:gridCol w:w="3020"/>
      <w:gridCol w:w="3020"/>
    </w:tblGrid>
    <w:tr w14:paraId="50B1BB2C" w14:textId="77777777" w:rsidTr="305F234A">
      <w:tblPrEx>
        <w:tblW w:w="0" w:type="auto"/>
        <w:tblInd w:w="0" w:type="dxa"/>
        <w:tblLayout w:type="fixed"/>
        <w:tblCellMar>
          <w:top w:w="0" w:type="dxa"/>
          <w:left w:w="108" w:type="dxa"/>
          <w:bottom w:w="0" w:type="dxa"/>
          <w:right w:w="108" w:type="dxa"/>
        </w:tblCellMar>
        <w:tblLook w:val="06A0"/>
      </w:tblPrEx>
      <w:trPr>
        <w:trHeight w:val="300"/>
      </w:trPr>
      <w:tc>
        <w:tcPr>
          <w:tcW w:w="3020" w:type="dxa"/>
        </w:tcPr>
        <w:p w:rsidR="305F234A" w:rsidP="305F234A" w14:paraId="224BFD98" w14:textId="6CE6163C">
          <w:pPr>
            <w:pStyle w:val="Header"/>
            <w:tabs>
              <w:tab w:val="center" w:pos="4680"/>
              <w:tab w:val="right" w:pos="9360"/>
            </w:tabs>
            <w:spacing w:after="0" w:line="240" w:lineRule="auto"/>
            <w:ind w:left="-115"/>
            <w:rPr>
              <w:rFonts w:asciiTheme="minorHAnsi" w:eastAsiaTheme="minorHAnsi" w:hAnsiTheme="minorHAnsi" w:cstheme="minorBidi"/>
              <w:kern w:val="2"/>
              <w:sz w:val="22"/>
              <w:szCs w:val="22"/>
              <w:lang w:val="nb-NO" w:eastAsia="en-US" w:bidi="ar-SA"/>
              <w14:ligatures w14:val="standardContextual"/>
            </w:rPr>
          </w:pPr>
        </w:p>
      </w:tc>
      <w:tc>
        <w:tcPr>
          <w:tcW w:w="3020" w:type="dxa"/>
        </w:tcPr>
        <w:p w:rsidR="305F234A" w:rsidP="305F234A" w14:paraId="150771B8" w14:textId="3C5FD917">
          <w:pPr>
            <w:pStyle w:val="Header"/>
            <w:tabs>
              <w:tab w:val="center" w:pos="4680"/>
              <w:tab w:val="right" w:pos="9360"/>
            </w:tabs>
            <w:spacing w:after="0" w:line="240" w:lineRule="auto"/>
            <w:jc w:val="center"/>
            <w:rPr>
              <w:rFonts w:asciiTheme="minorHAnsi" w:eastAsiaTheme="minorHAnsi" w:hAnsiTheme="minorHAnsi" w:cstheme="minorBidi"/>
              <w:kern w:val="2"/>
              <w:sz w:val="22"/>
              <w:szCs w:val="22"/>
              <w:lang w:val="nb-NO" w:eastAsia="en-US" w:bidi="ar-SA"/>
              <w14:ligatures w14:val="standardContextual"/>
            </w:rPr>
          </w:pPr>
        </w:p>
      </w:tc>
      <w:tc>
        <w:tcPr>
          <w:tcW w:w="3020" w:type="dxa"/>
        </w:tcPr>
        <w:p w:rsidR="305F234A" w:rsidP="305F234A" w14:paraId="589505E3" w14:textId="6BC2064E">
          <w:pPr>
            <w:pStyle w:val="Header"/>
            <w:tabs>
              <w:tab w:val="center" w:pos="4680"/>
              <w:tab w:val="right" w:pos="9360"/>
            </w:tabs>
            <w:spacing w:after="0" w:line="240" w:lineRule="auto"/>
            <w:ind w:right="-115"/>
            <w:jc w:val="right"/>
            <w:rPr>
              <w:rFonts w:asciiTheme="minorHAnsi" w:eastAsiaTheme="minorHAnsi" w:hAnsiTheme="minorHAnsi" w:cstheme="minorBidi"/>
              <w:kern w:val="2"/>
              <w:sz w:val="22"/>
              <w:szCs w:val="22"/>
              <w:lang w:val="nb-NO" w:eastAsia="en-US" w:bidi="ar-SA"/>
              <w14:ligatures w14:val="standardContextual"/>
            </w:rPr>
          </w:pPr>
        </w:p>
      </w:tc>
    </w:tr>
  </w:tbl>
  <w:p w:rsidR="305F234A" w:rsidP="305F234A" w14:paraId="2A43058F" w14:textId="125882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nsid w:val="2F0808AE"/>
    <w:multiLevelType w:val="hybridMultilevel"/>
    <w:tmpl w:val="2FFA06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C9E654D"/>
    <w:multiLevelType w:val="hybridMultilevel"/>
    <w:tmpl w:val="228A791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519C15E4"/>
    <w:multiLevelType w:val="hybridMultilevel"/>
    <w:tmpl w:val="D43EC728"/>
    <w:lvl w:ilvl="0">
      <w:start w:val="0"/>
      <w:numFmt w:val="bullet"/>
      <w:lvlText w:val=""/>
      <w:lvlJc w:val="left"/>
      <w:pPr>
        <w:ind w:left="72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5F05552F"/>
    <w:multiLevelType w:val="hybridMultilevel"/>
    <w:tmpl w:val="FFFFFFF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nsid w:val="7DFE30E6"/>
    <w:multiLevelType w:val="hybridMultilevel"/>
    <w:tmpl w:val="FFFFFFF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569995814">
    <w:abstractNumId w:val="4"/>
  </w:num>
  <w:num w:numId="2" w16cid:durableId="998266311">
    <w:abstractNumId w:val="3"/>
  </w:num>
  <w:num w:numId="3" w16cid:durableId="1679312080">
    <w:abstractNumId w:val="1"/>
  </w:num>
  <w:num w:numId="4" w16cid:durableId="1874073268">
    <w:abstractNumId w:val="0"/>
  </w:num>
  <w:num w:numId="5" w16cid:durableId="8102777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Caspersen, Mette">
    <w15:presenceInfo w15:providerId="AD" w15:userId="S::mette.caspersen@statsforvalteren.no::59b4cb66-3a1e-4807-bc57-e996b82301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820"/>
    <w:rsid w:val="001125E2"/>
    <w:rsid w:val="001A44AB"/>
    <w:rsid w:val="001E1E8E"/>
    <w:rsid w:val="001E3202"/>
    <w:rsid w:val="002050D2"/>
    <w:rsid w:val="002D1AC8"/>
    <w:rsid w:val="00323AAC"/>
    <w:rsid w:val="003B4A03"/>
    <w:rsid w:val="005139F1"/>
    <w:rsid w:val="00576513"/>
    <w:rsid w:val="005A48A5"/>
    <w:rsid w:val="00606B5F"/>
    <w:rsid w:val="006371D5"/>
    <w:rsid w:val="006726DE"/>
    <w:rsid w:val="00691779"/>
    <w:rsid w:val="00787044"/>
    <w:rsid w:val="00806D2C"/>
    <w:rsid w:val="008115CE"/>
    <w:rsid w:val="008452D3"/>
    <w:rsid w:val="00936F23"/>
    <w:rsid w:val="00952170"/>
    <w:rsid w:val="009851E2"/>
    <w:rsid w:val="009E7E6A"/>
    <w:rsid w:val="00AB4BB2"/>
    <w:rsid w:val="00AF4F56"/>
    <w:rsid w:val="00B14C8E"/>
    <w:rsid w:val="00B21AA3"/>
    <w:rsid w:val="00B24DA4"/>
    <w:rsid w:val="00B3729F"/>
    <w:rsid w:val="00BE7261"/>
    <w:rsid w:val="00C1455A"/>
    <w:rsid w:val="00C807C5"/>
    <w:rsid w:val="00C93CE2"/>
    <w:rsid w:val="00D07820"/>
    <w:rsid w:val="00D0A3B4"/>
    <w:rsid w:val="00E64BB9"/>
    <w:rsid w:val="00F3468B"/>
    <w:rsid w:val="00F36D35"/>
    <w:rsid w:val="010DA751"/>
    <w:rsid w:val="01D2D131"/>
    <w:rsid w:val="0285F3F4"/>
    <w:rsid w:val="02B90522"/>
    <w:rsid w:val="02CAA577"/>
    <w:rsid w:val="0533E789"/>
    <w:rsid w:val="05A9AE30"/>
    <w:rsid w:val="061C0D1B"/>
    <w:rsid w:val="0678C42E"/>
    <w:rsid w:val="078098CC"/>
    <w:rsid w:val="07E91D40"/>
    <w:rsid w:val="0831F142"/>
    <w:rsid w:val="089AF55D"/>
    <w:rsid w:val="089BCFAC"/>
    <w:rsid w:val="097E586E"/>
    <w:rsid w:val="09C12E26"/>
    <w:rsid w:val="0B2F510D"/>
    <w:rsid w:val="0B9CE56D"/>
    <w:rsid w:val="0BC8D6F6"/>
    <w:rsid w:val="0CAA40F1"/>
    <w:rsid w:val="0D163859"/>
    <w:rsid w:val="0D27BCD0"/>
    <w:rsid w:val="0D4C10C2"/>
    <w:rsid w:val="0D4D0DE7"/>
    <w:rsid w:val="0E1F9A9D"/>
    <w:rsid w:val="0E6E3CA8"/>
    <w:rsid w:val="0E94BBE8"/>
    <w:rsid w:val="0EDD2E7D"/>
    <w:rsid w:val="0EEE2CA6"/>
    <w:rsid w:val="0F290542"/>
    <w:rsid w:val="0F5F925B"/>
    <w:rsid w:val="0F8BAE0A"/>
    <w:rsid w:val="0FA8986A"/>
    <w:rsid w:val="1027AAA5"/>
    <w:rsid w:val="102B570E"/>
    <w:rsid w:val="1125EB4B"/>
    <w:rsid w:val="11AB920D"/>
    <w:rsid w:val="11D095F4"/>
    <w:rsid w:val="125C18D8"/>
    <w:rsid w:val="12758567"/>
    <w:rsid w:val="12795706"/>
    <w:rsid w:val="12ACB315"/>
    <w:rsid w:val="12DC1B09"/>
    <w:rsid w:val="12DD2F66"/>
    <w:rsid w:val="137F2101"/>
    <w:rsid w:val="13AAAEE6"/>
    <w:rsid w:val="13C4EDA7"/>
    <w:rsid w:val="15DBE69F"/>
    <w:rsid w:val="15FA0DA7"/>
    <w:rsid w:val="1667D0FC"/>
    <w:rsid w:val="1682149A"/>
    <w:rsid w:val="169BC2E9"/>
    <w:rsid w:val="17F8D30D"/>
    <w:rsid w:val="18126972"/>
    <w:rsid w:val="184FD3AF"/>
    <w:rsid w:val="18573620"/>
    <w:rsid w:val="189D9508"/>
    <w:rsid w:val="18A884CD"/>
    <w:rsid w:val="18BB4718"/>
    <w:rsid w:val="18C32C0F"/>
    <w:rsid w:val="1A45A223"/>
    <w:rsid w:val="1A920DAF"/>
    <w:rsid w:val="1AB6AC49"/>
    <w:rsid w:val="1ABBEC99"/>
    <w:rsid w:val="1B65E114"/>
    <w:rsid w:val="1CABAAF6"/>
    <w:rsid w:val="1CCCF142"/>
    <w:rsid w:val="1CD46ADD"/>
    <w:rsid w:val="1D1C37A8"/>
    <w:rsid w:val="1D1D6C16"/>
    <w:rsid w:val="1D2627AD"/>
    <w:rsid w:val="1DDEDC53"/>
    <w:rsid w:val="1E09A545"/>
    <w:rsid w:val="1EA042CD"/>
    <w:rsid w:val="1F06F6B9"/>
    <w:rsid w:val="1F403DFE"/>
    <w:rsid w:val="1F8210A0"/>
    <w:rsid w:val="1FC84674"/>
    <w:rsid w:val="200AAC54"/>
    <w:rsid w:val="204A3573"/>
    <w:rsid w:val="20D8EAA1"/>
    <w:rsid w:val="2100A419"/>
    <w:rsid w:val="2164DE79"/>
    <w:rsid w:val="21865F4B"/>
    <w:rsid w:val="22A9276C"/>
    <w:rsid w:val="22D25F73"/>
    <w:rsid w:val="232B8F5E"/>
    <w:rsid w:val="233F69A6"/>
    <w:rsid w:val="239A9F6B"/>
    <w:rsid w:val="24319461"/>
    <w:rsid w:val="244F3FE3"/>
    <w:rsid w:val="2462F3F9"/>
    <w:rsid w:val="2513C743"/>
    <w:rsid w:val="25506DCD"/>
    <w:rsid w:val="2649890D"/>
    <w:rsid w:val="26E7F85A"/>
    <w:rsid w:val="270EF056"/>
    <w:rsid w:val="271C8ABB"/>
    <w:rsid w:val="2782DC74"/>
    <w:rsid w:val="27E54269"/>
    <w:rsid w:val="28B36B6F"/>
    <w:rsid w:val="29183AB0"/>
    <w:rsid w:val="2972C8A6"/>
    <w:rsid w:val="2A41B10A"/>
    <w:rsid w:val="2ADCE3B7"/>
    <w:rsid w:val="2BA85878"/>
    <w:rsid w:val="2C48B62A"/>
    <w:rsid w:val="2C7A4AD2"/>
    <w:rsid w:val="2CC71C2D"/>
    <w:rsid w:val="2DCA0053"/>
    <w:rsid w:val="2EFE181A"/>
    <w:rsid w:val="2F556B27"/>
    <w:rsid w:val="301F5BFD"/>
    <w:rsid w:val="305F234A"/>
    <w:rsid w:val="30AACD64"/>
    <w:rsid w:val="3124DC13"/>
    <w:rsid w:val="31314D93"/>
    <w:rsid w:val="32053AAD"/>
    <w:rsid w:val="320FB5E1"/>
    <w:rsid w:val="32916A5E"/>
    <w:rsid w:val="32D1784A"/>
    <w:rsid w:val="337E2DF2"/>
    <w:rsid w:val="33CFE980"/>
    <w:rsid w:val="33E67D90"/>
    <w:rsid w:val="33F879C0"/>
    <w:rsid w:val="353F9315"/>
    <w:rsid w:val="35F1ADD7"/>
    <w:rsid w:val="360E0E06"/>
    <w:rsid w:val="36423DC2"/>
    <w:rsid w:val="36522EC8"/>
    <w:rsid w:val="367094D6"/>
    <w:rsid w:val="36B20024"/>
    <w:rsid w:val="36F04718"/>
    <w:rsid w:val="37118BC6"/>
    <w:rsid w:val="3715D2B3"/>
    <w:rsid w:val="37366059"/>
    <w:rsid w:val="375637D2"/>
    <w:rsid w:val="37870239"/>
    <w:rsid w:val="38367178"/>
    <w:rsid w:val="38B17FCF"/>
    <w:rsid w:val="38FD554D"/>
    <w:rsid w:val="39C6DE10"/>
    <w:rsid w:val="39E05ADD"/>
    <w:rsid w:val="3A6448C3"/>
    <w:rsid w:val="3B59DCB8"/>
    <w:rsid w:val="3BDA1E28"/>
    <w:rsid w:val="3D31355B"/>
    <w:rsid w:val="3D908FEB"/>
    <w:rsid w:val="3DFD0795"/>
    <w:rsid w:val="3EED8922"/>
    <w:rsid w:val="3F0BD0BC"/>
    <w:rsid w:val="3FE52F20"/>
    <w:rsid w:val="3FF57268"/>
    <w:rsid w:val="40ECA3F7"/>
    <w:rsid w:val="40F81EA3"/>
    <w:rsid w:val="41112404"/>
    <w:rsid w:val="41E6F6BA"/>
    <w:rsid w:val="424ADB20"/>
    <w:rsid w:val="4266834D"/>
    <w:rsid w:val="42D37D3B"/>
    <w:rsid w:val="4319F5FD"/>
    <w:rsid w:val="43449393"/>
    <w:rsid w:val="448E4CBF"/>
    <w:rsid w:val="44B9E12C"/>
    <w:rsid w:val="44ECA7C8"/>
    <w:rsid w:val="45573B56"/>
    <w:rsid w:val="45C4760C"/>
    <w:rsid w:val="45E36D19"/>
    <w:rsid w:val="460F78BA"/>
    <w:rsid w:val="469F2568"/>
    <w:rsid w:val="472731F2"/>
    <w:rsid w:val="474928DB"/>
    <w:rsid w:val="475D5334"/>
    <w:rsid w:val="47F1C705"/>
    <w:rsid w:val="485A73E0"/>
    <w:rsid w:val="4953111C"/>
    <w:rsid w:val="49661A97"/>
    <w:rsid w:val="4A1A5693"/>
    <w:rsid w:val="4A22FB63"/>
    <w:rsid w:val="4A7BAE97"/>
    <w:rsid w:val="4BA271CB"/>
    <w:rsid w:val="4BA36329"/>
    <w:rsid w:val="4BBDA103"/>
    <w:rsid w:val="4C9B9A56"/>
    <w:rsid w:val="4E56421F"/>
    <w:rsid w:val="4E84D9AB"/>
    <w:rsid w:val="4EAE8FDD"/>
    <w:rsid w:val="4ED379CD"/>
    <w:rsid w:val="4FC07E79"/>
    <w:rsid w:val="4FEE7D47"/>
    <w:rsid w:val="50640D38"/>
    <w:rsid w:val="506A8F86"/>
    <w:rsid w:val="509C8621"/>
    <w:rsid w:val="50ACF205"/>
    <w:rsid w:val="51610784"/>
    <w:rsid w:val="5211D28B"/>
    <w:rsid w:val="53E8BAC9"/>
    <w:rsid w:val="543D85D9"/>
    <w:rsid w:val="545F9B13"/>
    <w:rsid w:val="5478C1AB"/>
    <w:rsid w:val="54FB024F"/>
    <w:rsid w:val="56080D4C"/>
    <w:rsid w:val="56289E10"/>
    <w:rsid w:val="56A23098"/>
    <w:rsid w:val="58340A69"/>
    <w:rsid w:val="589E6B74"/>
    <w:rsid w:val="58CBEA70"/>
    <w:rsid w:val="598E3644"/>
    <w:rsid w:val="5A1F67B6"/>
    <w:rsid w:val="5A27E072"/>
    <w:rsid w:val="5A96A254"/>
    <w:rsid w:val="5B357934"/>
    <w:rsid w:val="5C078333"/>
    <w:rsid w:val="5C5BA8C6"/>
    <w:rsid w:val="5D72F506"/>
    <w:rsid w:val="5DA0E946"/>
    <w:rsid w:val="5DC77095"/>
    <w:rsid w:val="5DFB6A13"/>
    <w:rsid w:val="5E7AB9F4"/>
    <w:rsid w:val="5FE4F02B"/>
    <w:rsid w:val="603C35D8"/>
    <w:rsid w:val="60688CDB"/>
    <w:rsid w:val="6103CA06"/>
    <w:rsid w:val="61B21EBA"/>
    <w:rsid w:val="62122204"/>
    <w:rsid w:val="62AF71C5"/>
    <w:rsid w:val="62E2D47B"/>
    <w:rsid w:val="6360836F"/>
    <w:rsid w:val="640E986E"/>
    <w:rsid w:val="643918D1"/>
    <w:rsid w:val="64E03DC0"/>
    <w:rsid w:val="65618A49"/>
    <w:rsid w:val="6564C615"/>
    <w:rsid w:val="66702066"/>
    <w:rsid w:val="676FFE7A"/>
    <w:rsid w:val="677CD05D"/>
    <w:rsid w:val="67DB24FB"/>
    <w:rsid w:val="6834BD8C"/>
    <w:rsid w:val="6901B070"/>
    <w:rsid w:val="6944C329"/>
    <w:rsid w:val="69F5DD20"/>
    <w:rsid w:val="6A89451E"/>
    <w:rsid w:val="6BB3312D"/>
    <w:rsid w:val="6BFD20D0"/>
    <w:rsid w:val="6C5BDAC0"/>
    <w:rsid w:val="6C7F198B"/>
    <w:rsid w:val="6C8B9B01"/>
    <w:rsid w:val="6CCA09E2"/>
    <w:rsid w:val="6D00F583"/>
    <w:rsid w:val="6D6AE837"/>
    <w:rsid w:val="6DAC2CC9"/>
    <w:rsid w:val="6E01D47B"/>
    <w:rsid w:val="7007A2AB"/>
    <w:rsid w:val="7008D0C4"/>
    <w:rsid w:val="7048E14A"/>
    <w:rsid w:val="70EA2434"/>
    <w:rsid w:val="716BE9A1"/>
    <w:rsid w:val="71A5AE6D"/>
    <w:rsid w:val="71CF34F1"/>
    <w:rsid w:val="7290B292"/>
    <w:rsid w:val="7385D2A6"/>
    <w:rsid w:val="73F2EB97"/>
    <w:rsid w:val="7438D981"/>
    <w:rsid w:val="74463F5E"/>
    <w:rsid w:val="757384A7"/>
    <w:rsid w:val="757D8636"/>
    <w:rsid w:val="758EB389"/>
    <w:rsid w:val="75B15BA8"/>
    <w:rsid w:val="7774CF69"/>
    <w:rsid w:val="77A999FF"/>
    <w:rsid w:val="77E45667"/>
    <w:rsid w:val="780599CD"/>
    <w:rsid w:val="7823EB13"/>
    <w:rsid w:val="7834DB10"/>
    <w:rsid w:val="793B1A3A"/>
    <w:rsid w:val="79FF3BB8"/>
    <w:rsid w:val="7A26700A"/>
    <w:rsid w:val="7BA775D8"/>
    <w:rsid w:val="7BB7E7DF"/>
    <w:rsid w:val="7CA31532"/>
    <w:rsid w:val="7CB12F59"/>
    <w:rsid w:val="7D143898"/>
    <w:rsid w:val="7DC60BD5"/>
    <w:rsid w:val="7E4F6EF8"/>
    <w:rsid w:val="7E6D1778"/>
    <w:rsid w:val="7EAE0475"/>
    <w:rsid w:val="7EEB359B"/>
    <w:rsid w:val="7EFB505F"/>
  </w:rsids>
  <m:mathPr>
    <m:mathFont m:val="Cambria Math"/>
  </m:mathPr>
  <w:themeFontLang w:val="nb-NO" w:eastAsia="ja-JP" w:bidi="ar-SA"/>
  <w:clrSchemeMapping w:bg1="light1" w:t1="dark1" w:bg2="light2" w:t2="dark2" w:accent1="accent1" w:accent2="accent2" w:accent3="accent3" w:accent4="accent4" w:accent5="accent5" w:accent6="accent6" w:hyperlink="hyperlink" w:followedHyperlink="followedHyperlink"/>
  <w14:docId w14:val="2F5FFDBF"/>
  <w15:chartTrackingRefBased/>
  <w15:docId w15:val="{4A7B254B-31BA-4924-A0C5-89EFCC98A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78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78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78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78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78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78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78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78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78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78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78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78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78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78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78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78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78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7820"/>
    <w:rPr>
      <w:rFonts w:eastAsiaTheme="majorEastAsia" w:cstheme="majorBidi"/>
      <w:color w:val="272727" w:themeColor="text1" w:themeTint="D8"/>
    </w:rPr>
  </w:style>
  <w:style w:type="paragraph" w:styleId="Title">
    <w:name w:val="Title"/>
    <w:basedOn w:val="Normal"/>
    <w:next w:val="Normal"/>
    <w:link w:val="TitleChar"/>
    <w:uiPriority w:val="10"/>
    <w:qFormat/>
    <w:rsid w:val="00D078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78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78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78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7820"/>
    <w:pPr>
      <w:spacing w:before="160"/>
      <w:jc w:val="center"/>
    </w:pPr>
    <w:rPr>
      <w:i/>
      <w:iCs/>
      <w:color w:val="404040" w:themeColor="text1" w:themeTint="BF"/>
    </w:rPr>
  </w:style>
  <w:style w:type="character" w:customStyle="1" w:styleId="QuoteChar">
    <w:name w:val="Quote Char"/>
    <w:basedOn w:val="DefaultParagraphFont"/>
    <w:link w:val="Quote"/>
    <w:uiPriority w:val="29"/>
    <w:rsid w:val="00D07820"/>
    <w:rPr>
      <w:i/>
      <w:iCs/>
      <w:color w:val="404040" w:themeColor="text1" w:themeTint="BF"/>
    </w:rPr>
  </w:style>
  <w:style w:type="paragraph" w:styleId="ListParagraph">
    <w:name w:val="List Paragraph"/>
    <w:basedOn w:val="Normal"/>
    <w:uiPriority w:val="34"/>
    <w:qFormat/>
    <w:rsid w:val="00D07820"/>
    <w:pPr>
      <w:ind w:left="720"/>
      <w:contextualSpacing/>
    </w:pPr>
  </w:style>
  <w:style w:type="character" w:styleId="IntenseEmphasis">
    <w:name w:val="Intense Emphasis"/>
    <w:basedOn w:val="DefaultParagraphFont"/>
    <w:uiPriority w:val="21"/>
    <w:qFormat/>
    <w:rsid w:val="00D07820"/>
    <w:rPr>
      <w:i/>
      <w:iCs/>
      <w:color w:val="0F4761" w:themeColor="accent1" w:themeShade="BF"/>
    </w:rPr>
  </w:style>
  <w:style w:type="paragraph" w:styleId="IntenseQuote">
    <w:name w:val="Intense Quote"/>
    <w:basedOn w:val="Normal"/>
    <w:next w:val="Normal"/>
    <w:link w:val="IntenseQuoteChar"/>
    <w:uiPriority w:val="30"/>
    <w:qFormat/>
    <w:rsid w:val="00D078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7820"/>
    <w:rPr>
      <w:i/>
      <w:iCs/>
      <w:color w:val="0F4761" w:themeColor="accent1" w:themeShade="BF"/>
    </w:rPr>
  </w:style>
  <w:style w:type="character" w:styleId="IntenseReference">
    <w:name w:val="Intense Reference"/>
    <w:basedOn w:val="DefaultParagraphFont"/>
    <w:uiPriority w:val="32"/>
    <w:qFormat/>
    <w:rsid w:val="00D07820"/>
    <w:rPr>
      <w:b/>
      <w:bCs/>
      <w:smallCaps/>
      <w:color w:val="0F4761" w:themeColor="accent1" w:themeShade="BF"/>
      <w:spacing w:val="5"/>
    </w:rPr>
  </w:style>
  <w:style w:type="character" w:styleId="CommentReference">
    <w:name w:val="annotation reference"/>
    <w:basedOn w:val="DefaultParagraphFont"/>
    <w:uiPriority w:val="99"/>
    <w:semiHidden/>
    <w:unhideWhenUsed/>
    <w:rsid w:val="00D07820"/>
    <w:rPr>
      <w:sz w:val="16"/>
      <w:szCs w:val="16"/>
    </w:rPr>
  </w:style>
  <w:style w:type="paragraph" w:styleId="CommentText">
    <w:name w:val="annotation text"/>
    <w:basedOn w:val="Normal"/>
    <w:link w:val="CommentTextChar"/>
    <w:uiPriority w:val="99"/>
    <w:unhideWhenUsed/>
    <w:rsid w:val="00D07820"/>
    <w:pPr>
      <w:spacing w:line="240" w:lineRule="auto"/>
    </w:pPr>
    <w:rPr>
      <w:sz w:val="20"/>
      <w:szCs w:val="20"/>
    </w:rPr>
  </w:style>
  <w:style w:type="character" w:customStyle="1" w:styleId="CommentTextChar">
    <w:name w:val="Comment Text Char"/>
    <w:basedOn w:val="DefaultParagraphFont"/>
    <w:link w:val="CommentText"/>
    <w:uiPriority w:val="99"/>
    <w:rsid w:val="00D07820"/>
    <w:rPr>
      <w:sz w:val="20"/>
      <w:szCs w:val="20"/>
    </w:rPr>
  </w:style>
  <w:style w:type="character" w:styleId="Hyperlink">
    <w:name w:val="Hyperlink"/>
    <w:basedOn w:val="DefaultParagraphFont"/>
    <w:uiPriority w:val="99"/>
    <w:semiHidden/>
    <w:unhideWhenUsed/>
    <w:rsid w:val="00D07820"/>
    <w:rPr>
      <w:color w:val="0000FF"/>
      <w:u w:val="single"/>
    </w:rPr>
  </w:style>
  <w:style w:type="paragraph" w:styleId="CommentSubject">
    <w:name w:val="annotation subject"/>
    <w:basedOn w:val="CommentText"/>
    <w:next w:val="CommentText"/>
    <w:link w:val="CommentSubjectChar"/>
    <w:uiPriority w:val="99"/>
    <w:semiHidden/>
    <w:unhideWhenUsed/>
    <w:rsid w:val="00576513"/>
    <w:rPr>
      <w:b/>
      <w:bCs/>
    </w:rPr>
  </w:style>
  <w:style w:type="character" w:customStyle="1" w:styleId="CommentSubjectChar">
    <w:name w:val="Comment Subject Char"/>
    <w:basedOn w:val="CommentTextChar"/>
    <w:link w:val="CommentSubject"/>
    <w:uiPriority w:val="99"/>
    <w:semiHidden/>
    <w:rsid w:val="00576513"/>
    <w:rPr>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udir.no/regelverkstolkninger/Privatskole/forskrift-til-privatskolelova-privatskoleforskrifta/tredje-delen--fellesreglar-for-grunnskoleopplaringa-og-den-vidaregaande-opplaringa/kapittel-6-individuell-vurdering/iii.-sluttvurdering/-6-17-standpunktkarakterar-i-orden-og-i-oppforsel/?merknader=true" TargetMode="External" /><Relationship Id="rId11" Type="http://schemas.openxmlformats.org/officeDocument/2006/relationships/hyperlink" Target="https://www.udir.no/regelverkstolkninger/opplaring/forskrift-om-grunnskoleopplaringa-og-den-vidaregaande-opplaringa-opplaringsforskrifta/tredje-delen--fellesreglar-for-grunnskoleopplaringa-og-den-vidaregaande-opplaringa-for-barn-og-unge/kapittel-10-klage-pa-sluttvurderingar/-10-2-klagefristar/" TargetMode="External" /><Relationship Id="rId12" Type="http://schemas.openxmlformats.org/officeDocument/2006/relationships/hyperlink" Target="https://www.udir.no/regelverkstolkninger/opplaring/forskrift-om-grunnskoleopplaringa-og-den-vidaregaande-opplaringa-opplaringsforskrifta/tredje-delen--fellesreglar-for-grunnskoleopplaringa-og-den-vidaregaande-opplaringa-for-barn-og-unge/kapittel-10-klage-pa-sluttvurderingar/-10-1-kva-kapittelet-gjeld-og-forholdet-til-forvaltningsloven/?merknader=true" TargetMode="External" /><Relationship Id="rId13" Type="http://schemas.openxmlformats.org/officeDocument/2006/relationships/hyperlink" Target="https://www.udir.no/regelverk-og-tilsyn/skole-og-opplaring/hva-er-nytt-i-reglene-om-klage-pa-sluttvurdering/" TargetMode="External" /><Relationship Id="rId14" Type="http://schemas.openxmlformats.org/officeDocument/2006/relationships/hyperlink" Target="https://www.udir.no/laring-og-trivsel/vurdering/vurdering-av-orden-og-oppforsel/" TargetMode="External" /><Relationship Id="rId15" Type="http://schemas.openxmlformats.org/officeDocument/2006/relationships/hyperlink" Target="https://www.udir.no/regelverkstolkninger/opplaring/forskrift-om-grunnskoleopplaringa-og-den-vidaregaande-opplaringa-opplaringsforskrifta/tredje-delen--fellesreglar-for-grunnskoleopplaringa-og-den-vidaregaande-opplaringa-for-barn-og-unge/kapittel-9-individuell-vurdering/i.-generelle-reglar/-9-7-varsling-om-at-karakteren-kan-falle-bort-eller-bli-sett-ned/?merknader=true" TargetMode="External" /><Relationship Id="rId16" Type="http://schemas.openxmlformats.org/officeDocument/2006/relationships/hyperlink" Target="https://www.udir.no/regelverkstolkninger/Privatskole/forskrift-til-privatskolelova-privatskoleforskrifta/tredje-delen--fellesreglar-for-grunnskoleopplaringa-og-den-vidaregaande-opplaringa/kapittel-6-individuell-vurdering/i.-generelle-reglar/-6-7-varsling-om-at-karakteren-kan-falle-bort-eller-bli-sett-ned/?merknader=true" TargetMode="External" /><Relationship Id="rId17" Type="http://schemas.openxmlformats.org/officeDocument/2006/relationships/hyperlink" Target="https://skjema.no/SF/confirmprivacylogin?shortname=klage_pa_standpunktkarakter&amp;returnUrl=https%3A%2F%2Fskjema.no%2FSF%2Fklage_pa_standpunktkarakter&amp;userLoggedInWithSecurityLevel=0&amp;requiredSecurityLevel=3" TargetMode="External" /><Relationship Id="rId18" Type="http://schemas.microsoft.com/office/2011/relationships/commentsExtended" Target="commentsExtended.xml" /><Relationship Id="rId19" Type="http://schemas.microsoft.com/office/2016/09/relationships/commentsIds" Target="commentsIds.xml" /><Relationship Id="rId2" Type="http://schemas.openxmlformats.org/officeDocument/2006/relationships/webSettings" Target="webSettings.xml" /><Relationship Id="rId20" Type="http://schemas.microsoft.com/office/2018/08/relationships/commentsExtensible" Target="commentsExtensible.xml" /><Relationship Id="rId21" Type="http://schemas.openxmlformats.org/officeDocument/2006/relationships/comments" Target="comments.xml" /><Relationship Id="rId22" Type="http://schemas.openxmlformats.org/officeDocument/2006/relationships/header" Target="header1.xml" /><Relationship Id="rId23" Type="http://schemas.openxmlformats.org/officeDocument/2006/relationships/footer" Target="footer1.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27" Type="http://schemas.microsoft.com/office/2011/relationships/people" Target="people.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udir.no/regelverkstolkninger/opplaring/forskrift-om-grunnskoleopplaringa-og-den-vidaregaande-opplaringa-opplaringsforskrifta/tredje-delen--fellesreglar-for-grunnskoleopplaringa-og-den-vidaregaande-opplaringa-for-barn-og-unge/kapittel-10-klage-pa-sluttvurderingar/-10-6-klage-pa-standpunktkarakter-i-orden-og-i-oppforsel/?merknader=true" TargetMode="External" /><Relationship Id="rId8" Type="http://schemas.openxmlformats.org/officeDocument/2006/relationships/hyperlink" Target="https://www.udir.no/regelverkstolkninger/Privatskole/forskrift-til-privatskolelova-privatskoleforskrifta/tredje-delen--fellesreglar-for-grunnskoleopplaringa-og-den-vidaregaande-opplaringa/kapittel-7-klage-pa-sluttvurderingar/-7-6-klage-pa-standpunktkarakter-i-orden-og-i-oppforsel/?merknader=true" TargetMode="External" /><Relationship Id="rId9" Type="http://schemas.openxmlformats.org/officeDocument/2006/relationships/hyperlink" Target="https://www.udir.no/regelverkstolkninger/opplaring/forskrift-om-grunnskoleopplaringa-og-den-vidaregaande-opplaringa-opplaringsforskrifta/tredje-delen--fellesreglar-for-grunnskoleopplaringa-og-den-vidaregaande-opplaringa-for-barn-og-unge/kapittel-9-individuell-vurdering/iii.-sluttvurdering/-9-17-standpunktkarakterar-i-orden-og-i-oppforsel/?merknader=true" TargetMode="External"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8966F54B8B5DE4BB8F4CFC1462DC627" ma:contentTypeVersion="11" ma:contentTypeDescription="Opprett et nytt dokument." ma:contentTypeScope="" ma:versionID="3dbf0bcf763651078463749a3597a006">
  <xsd:schema xmlns:xsd="http://www.w3.org/2001/XMLSchema" xmlns:xs="http://www.w3.org/2001/XMLSchema" xmlns:p="http://schemas.microsoft.com/office/2006/metadata/properties" xmlns:ns2="8fc431ad-c23b-45cf-80a7-4a1fb46d9b96" xmlns:ns3="a68f7d13-4c63-4dab-a0d4-3acf57227301" targetNamespace="http://schemas.microsoft.com/office/2006/metadata/properties" ma:root="true" ma:fieldsID="1fa601e9e514c866931d9166007d950f" ns2:_="" ns3:_="">
    <xsd:import namespace="8fc431ad-c23b-45cf-80a7-4a1fb46d9b96"/>
    <xsd:import namespace="a68f7d13-4c63-4dab-a0d4-3acf572273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c431ad-c23b-45cf-80a7-4a1fb46d9b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08572c6a-7904-40fe-b630-5ec97321ee0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8f7d13-4c63-4dab-a0d4-3acf572273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4d97cf-6b7b-4dec-8f9f-b0d2ef9615fa}" ma:internalName="TaxCatchAll" ma:showField="CatchAllData" ma:web="a68f7d13-4c63-4dab-a0d4-3acf572273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fc431ad-c23b-45cf-80a7-4a1fb46d9b96">
      <Terms xmlns="http://schemas.microsoft.com/office/infopath/2007/PartnerControls"/>
    </lcf76f155ced4ddcb4097134ff3c332f>
    <TaxCatchAll xmlns="a68f7d13-4c63-4dab-a0d4-3acf57227301" xsi:nil="true"/>
  </documentManagement>
</p:properties>
</file>

<file path=customXml/itemProps1.xml><?xml version="1.0" encoding="utf-8"?>
<ds:datastoreItem xmlns:ds="http://schemas.openxmlformats.org/officeDocument/2006/customXml" ds:itemID="{5A7E9F79-E648-45B8-8926-D1ECFA03AAD7}">
  <ds:schemaRefs>
    <ds:schemaRef ds:uri="http://schemas.microsoft.com/sharepoint/v3/contenttype/forms"/>
  </ds:schemaRefs>
</ds:datastoreItem>
</file>

<file path=customXml/itemProps2.xml><?xml version="1.0" encoding="utf-8"?>
<ds:datastoreItem xmlns:ds="http://schemas.openxmlformats.org/officeDocument/2006/customXml" ds:itemID="{074F8CBE-6E78-4707-9836-BC1978FED1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c431ad-c23b-45cf-80a7-4a1fb46d9b96"/>
    <ds:schemaRef ds:uri="a68f7d13-4c63-4dab-a0d4-3acf572273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FE31F1-58D2-4043-9481-A6D99155AE10}">
  <ds:schemaRefs>
    <ds:schemaRef ds:uri="http://www.w3.org/XML/1998/namespace"/>
    <ds:schemaRef ds:uri="http://schemas.openxmlformats.org/package/2006/metadata/core-properties"/>
    <ds:schemaRef ds:uri="http://schemas.microsoft.com/office/2006/documentManagement/types"/>
    <ds:schemaRef ds:uri="8fc431ad-c23b-45cf-80a7-4a1fb46d9b96"/>
    <ds:schemaRef ds:uri="http://purl.org/dc/elements/1.1/"/>
    <ds:schemaRef ds:uri="a68f7d13-4c63-4dab-a0d4-3acf57227301"/>
    <ds:schemaRef ds:uri="http://purl.org/dc/dcmitype/"/>
    <ds:schemaRef ds:uri="http://purl.org/dc/terms/"/>
    <ds:schemaRef ds:uri="http://schemas.microsoft.com/office/infopath/2007/PartnerControl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Caspersen, Mette</dc:creator>
  <cp:lastModifiedBy>Caspersen, Mette</cp:lastModifiedBy>
  <cp:revision>28</cp:revision>
  <dcterms:created xsi:type="dcterms:W3CDTF">2024-11-20T13:38:00Z</dcterms:created>
  <dcterms:modified xsi:type="dcterms:W3CDTF">2025-01-17T12:35:13Z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0x01010068966F54B8B5DE4BB8F4CFC1462DC627</vt:lpwstr>
  </property>
  <property fmtid="{D5CDD505-2E9C-101B-9397-08002B2CF9AE}" pid="4" name="MediaServiceImageTags">
    <vt:lpwstr/>
  </property>
  <property fmtid="{D5CDD505-2E9C-101B-9397-08002B2CF9AE}" pid="5" name="TriggerFlowInfo">
    <vt:lpwstr/>
  </property>
  <property fmtid="{D5CDD505-2E9C-101B-9397-08002B2CF9AE}" pid="6" name="_activity">
    <vt:lpwstr>{"FileActivityType":"6","FileActivityTimeStamp":"2024-11-21T09:23:27.043Z","FileActivityUsersOnPage":[{"DisplayName":"Caspersen, Mette","Id":"mette.caspersen@statsforvalteren.no"}],"FileActivityNavigationId":null}</vt:lpwstr>
  </property>
  <property fmtid="{D5CDD505-2E9C-101B-9397-08002B2CF9AE}" pid="7" name="_ExtendedDescription">
    <vt:lpwstr/>
  </property>
</Properties>
</file>